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4D" w:rsidRPr="003C78C0" w:rsidRDefault="00242D4D" w:rsidP="00242D4D">
      <w:pPr>
        <w:ind w:right="-341"/>
        <w:jc w:val="center"/>
        <w:rPr>
          <w:rFonts w:cs="Segoe UI"/>
          <w:b/>
          <w:sz w:val="40"/>
          <w:szCs w:val="40"/>
        </w:rPr>
      </w:pPr>
      <w:r w:rsidRPr="003C78C0">
        <w:rPr>
          <w:rFonts w:cs="Segoe UI"/>
          <w:b/>
          <w:sz w:val="40"/>
          <w:szCs w:val="40"/>
        </w:rPr>
        <w:t>Essential Legal and Professional Information</w:t>
      </w:r>
    </w:p>
    <w:p w:rsidR="00242D4D" w:rsidRPr="003C78C0" w:rsidRDefault="00242D4D" w:rsidP="00242D4D">
      <w:pPr>
        <w:ind w:right="-341"/>
        <w:jc w:val="center"/>
        <w:rPr>
          <w:rFonts w:cs="Segoe UI"/>
          <w:b/>
          <w:sz w:val="40"/>
          <w:szCs w:val="40"/>
        </w:rPr>
      </w:pPr>
      <w:proofErr w:type="gramStart"/>
      <w:r w:rsidRPr="003C78C0">
        <w:rPr>
          <w:rFonts w:cs="Segoe UI"/>
          <w:b/>
          <w:sz w:val="40"/>
          <w:szCs w:val="40"/>
        </w:rPr>
        <w:t>for</w:t>
      </w:r>
      <w:proofErr w:type="gramEnd"/>
      <w:r w:rsidRPr="003C78C0">
        <w:rPr>
          <w:rFonts w:cs="Segoe UI"/>
          <w:b/>
          <w:sz w:val="40"/>
          <w:szCs w:val="40"/>
        </w:rPr>
        <w:t xml:space="preserve"> Clergy in the Church of England </w:t>
      </w:r>
    </w:p>
    <w:p w:rsidR="00242D4D" w:rsidRDefault="00242D4D" w:rsidP="00242D4D">
      <w:pPr>
        <w:ind w:right="-341"/>
        <w:jc w:val="center"/>
        <w:rPr>
          <w:rFonts w:cs="Segoe UI"/>
          <w:b/>
          <w:sz w:val="40"/>
          <w:szCs w:val="40"/>
        </w:rPr>
      </w:pPr>
      <w:r w:rsidRPr="003C78C0">
        <w:rPr>
          <w:rFonts w:cs="Segoe UI"/>
          <w:b/>
          <w:sz w:val="40"/>
          <w:szCs w:val="40"/>
        </w:rPr>
        <w:t>(Diocese of Lichfield)</w:t>
      </w:r>
    </w:p>
    <w:p w:rsidR="00242D4D" w:rsidRDefault="00242D4D" w:rsidP="00242D4D">
      <w:pPr>
        <w:ind w:right="-341"/>
        <w:rPr>
          <w:rFonts w:cs="Segoe UI"/>
        </w:rPr>
      </w:pPr>
      <w:bookmarkStart w:id="0" w:name="_GoBack"/>
      <w:bookmarkEnd w:id="0"/>
    </w:p>
    <w:p w:rsidR="00242D4D" w:rsidRPr="00924493" w:rsidRDefault="00242D4D" w:rsidP="00242D4D">
      <w:pPr>
        <w:ind w:right="-341"/>
        <w:rPr>
          <w:rFonts w:cs="Segoe UI"/>
        </w:rPr>
      </w:pPr>
      <w:r>
        <w:rPr>
          <w:rFonts w:cs="Segoe UI"/>
        </w:rPr>
        <w:t>These pages contain</w:t>
      </w:r>
      <w:r w:rsidRPr="00924493">
        <w:rPr>
          <w:rFonts w:cs="Segoe UI"/>
        </w:rPr>
        <w:t xml:space="preserve"> links to web resources where you can find essential legal information which will help you undertake your ministry and role. </w:t>
      </w:r>
    </w:p>
    <w:p w:rsidR="00242D4D" w:rsidRDefault="00242D4D" w:rsidP="00242D4D">
      <w:pPr>
        <w:ind w:right="-341"/>
        <w:rPr>
          <w:rFonts w:cs="Segoe UI"/>
        </w:rPr>
      </w:pPr>
      <w:r w:rsidRPr="00924493">
        <w:rPr>
          <w:rFonts w:cs="Segoe UI"/>
        </w:rPr>
        <w:t>If you are in doubt about any matter please do not hesitate to contact your Archdeacon or the Diocesan Registrar – the contact details are on the Diocesan website.</w:t>
      </w:r>
    </w:p>
    <w:p w:rsidR="00242D4D" w:rsidRPr="009D3920" w:rsidRDefault="00242D4D" w:rsidP="00242D4D">
      <w:pPr>
        <w:ind w:right="-341"/>
        <w:rPr>
          <w:rFonts w:cs="Segoe UI"/>
          <w:sz w:val="12"/>
        </w:rPr>
      </w:pPr>
    </w:p>
    <w:p w:rsidR="00242D4D" w:rsidRPr="00924493" w:rsidRDefault="00242D4D" w:rsidP="00242D4D">
      <w:pPr>
        <w:ind w:right="-341"/>
        <w:rPr>
          <w:rFonts w:cs="Segoe UI"/>
        </w:rPr>
      </w:pPr>
      <w:r>
        <w:rPr>
          <w:rFonts w:cs="Segoe UI"/>
          <w:b/>
        </w:rPr>
        <w:t>Lichfield Diocesan Website: Registry Guidance and Notes</w:t>
      </w:r>
      <w:r w:rsidRPr="00924493">
        <w:rPr>
          <w:rFonts w:cs="Segoe UI"/>
        </w:rPr>
        <w:t xml:space="preserve"> </w:t>
      </w:r>
    </w:p>
    <w:p w:rsidR="00242D4D" w:rsidRDefault="00242D4D" w:rsidP="00242D4D">
      <w:pPr>
        <w:ind w:right="-341"/>
        <w:rPr>
          <w:rFonts w:cs="Segoe UI"/>
        </w:rPr>
      </w:pPr>
      <w:hyperlink r:id="rId5" w:history="1">
        <w:r w:rsidRPr="00DB0036">
          <w:rPr>
            <w:rStyle w:val="Hyperlink"/>
          </w:rPr>
          <w:t>https://www.lichfield.anglican.org/registry/</w:t>
        </w:r>
      </w:hyperlink>
    </w:p>
    <w:p w:rsidR="00242D4D" w:rsidRDefault="00242D4D" w:rsidP="00242D4D">
      <w:pPr>
        <w:ind w:right="-341"/>
        <w:rPr>
          <w:rFonts w:cs="Segoe UI"/>
        </w:rPr>
      </w:pPr>
    </w:p>
    <w:p w:rsidR="00242D4D" w:rsidRDefault="00242D4D" w:rsidP="00242D4D">
      <w:pPr>
        <w:ind w:right="-341"/>
        <w:rPr>
          <w:rFonts w:cs="Segoe UI"/>
        </w:rPr>
      </w:pPr>
      <w:r>
        <w:rPr>
          <w:rFonts w:cs="Segoe UI"/>
        </w:rPr>
        <w:t>This page has advice on legal matters relating to marriage, baptisms, churchyards including unsafe memorials), pastoral schemes, patronage etc.</w:t>
      </w:r>
    </w:p>
    <w:p w:rsidR="00242D4D" w:rsidRDefault="00242D4D" w:rsidP="00242D4D">
      <w:pPr>
        <w:ind w:right="-341"/>
        <w:rPr>
          <w:rFonts w:cs="Segoe UI"/>
        </w:rPr>
      </w:pPr>
      <w:r>
        <w:rPr>
          <w:rFonts w:cs="Segoe UI"/>
        </w:rPr>
        <w:t>If in doubt check here first as these pages are always being added to and updated.</w:t>
      </w:r>
    </w:p>
    <w:p w:rsidR="00242D4D" w:rsidRPr="00924493" w:rsidRDefault="00242D4D" w:rsidP="00242D4D">
      <w:pPr>
        <w:ind w:right="-341"/>
        <w:rPr>
          <w:rFonts w:cs="Segoe UI"/>
          <w:i/>
        </w:rPr>
      </w:pPr>
      <w:r w:rsidRPr="00924493">
        <w:rPr>
          <w:rFonts w:cs="Segoe UI"/>
          <w:i/>
        </w:rPr>
        <w:t>In the links to books below, CHP = Church House Publishing. Where possible an online link to the same information is also provided as a hyperlink. If this does not work simply copy and paste into your browser search window.</w:t>
      </w:r>
    </w:p>
    <w:p w:rsidR="00242D4D" w:rsidRDefault="00242D4D" w:rsidP="00242D4D">
      <w:pPr>
        <w:ind w:right="-341"/>
        <w:rPr>
          <w:rFonts w:cs="Segoe UI"/>
          <w:b/>
        </w:rPr>
      </w:pPr>
    </w:p>
    <w:p w:rsidR="00242D4D" w:rsidRPr="00924493" w:rsidRDefault="00242D4D" w:rsidP="00242D4D">
      <w:pPr>
        <w:ind w:right="-341"/>
        <w:rPr>
          <w:rFonts w:cs="Segoe UI"/>
          <w:b/>
        </w:rPr>
      </w:pPr>
      <w:r w:rsidRPr="00924493">
        <w:rPr>
          <w:rFonts w:cs="Segoe UI"/>
          <w:b/>
        </w:rPr>
        <w:t>Canon Law</w:t>
      </w:r>
    </w:p>
    <w:p w:rsidR="00242D4D" w:rsidRPr="00924493" w:rsidRDefault="00242D4D" w:rsidP="00242D4D">
      <w:pPr>
        <w:ind w:right="-341"/>
        <w:rPr>
          <w:rFonts w:cs="Segoe UI"/>
        </w:rPr>
      </w:pPr>
      <w:r w:rsidRPr="00924493">
        <w:rPr>
          <w:rFonts w:cs="Segoe UI"/>
        </w:rPr>
        <w:t xml:space="preserve">The Code of Canon Law covers matters to do with the roles and responsibilities of ministers, worship, churches, ecumenical relationships and many other aspects of church life. </w:t>
      </w:r>
    </w:p>
    <w:p w:rsidR="00242D4D" w:rsidRPr="00924493" w:rsidRDefault="00242D4D" w:rsidP="00242D4D">
      <w:pPr>
        <w:ind w:right="-341"/>
        <w:rPr>
          <w:rFonts w:cs="Segoe UI"/>
        </w:rPr>
      </w:pPr>
      <w:r w:rsidRPr="00924493">
        <w:rPr>
          <w:rFonts w:cs="Segoe UI"/>
        </w:rPr>
        <w:tab/>
      </w:r>
      <w:r w:rsidRPr="00924493">
        <w:rPr>
          <w:rFonts w:cs="Segoe UI"/>
          <w:i/>
        </w:rPr>
        <w:t>Canon Law of the Church of England</w:t>
      </w:r>
      <w:r w:rsidRPr="00924493">
        <w:rPr>
          <w:rFonts w:cs="Segoe UI"/>
          <w:i/>
        </w:rPr>
        <w:tab/>
      </w:r>
      <w:r w:rsidRPr="00924493">
        <w:rPr>
          <w:rFonts w:cs="Segoe UI"/>
        </w:rPr>
        <w:t>CHP    London</w:t>
      </w:r>
    </w:p>
    <w:p w:rsidR="00741AAB" w:rsidRPr="00924493" w:rsidRDefault="00741AAB" w:rsidP="00242D4D">
      <w:pPr>
        <w:ind w:right="-341"/>
        <w:rPr>
          <w:rStyle w:val="Hyperlink"/>
          <w:rFonts w:cs="Segoe UI"/>
        </w:rPr>
      </w:pPr>
      <w:hyperlink r:id="rId6" w:history="1">
        <w:r w:rsidRPr="00741AAB">
          <w:rPr>
            <w:rStyle w:val="Hyperlink"/>
            <w:rFonts w:cs="Segoe UI"/>
          </w:rPr>
          <w:t>Canons of the Church of England revised 2017</w:t>
        </w:r>
      </w:hyperlink>
    </w:p>
    <w:p w:rsidR="00242D4D" w:rsidRDefault="00242D4D" w:rsidP="00242D4D">
      <w:pPr>
        <w:ind w:right="-341"/>
        <w:rPr>
          <w:rFonts w:cs="Segoe UI"/>
        </w:rPr>
      </w:pPr>
    </w:p>
    <w:p w:rsidR="00242D4D" w:rsidRPr="00924493" w:rsidRDefault="00242D4D" w:rsidP="00242D4D">
      <w:pPr>
        <w:ind w:right="-341"/>
        <w:rPr>
          <w:rFonts w:cs="Segoe UI"/>
        </w:rPr>
      </w:pPr>
      <w:r>
        <w:rPr>
          <w:rFonts w:cs="Segoe UI"/>
        </w:rPr>
        <w:t xml:space="preserve">David Parrott </w:t>
      </w:r>
      <w:r w:rsidRPr="00924493">
        <w:rPr>
          <w:rFonts w:cs="Segoe UI"/>
        </w:rPr>
        <w:t>2011</w:t>
      </w:r>
      <w:r w:rsidRPr="00924493">
        <w:rPr>
          <w:rFonts w:cs="Segoe UI"/>
        </w:rPr>
        <w:tab/>
      </w:r>
      <w:r>
        <w:rPr>
          <w:rFonts w:cs="Segoe UI"/>
        </w:rPr>
        <w:tab/>
      </w:r>
      <w:r w:rsidRPr="00924493">
        <w:rPr>
          <w:rFonts w:cs="Segoe UI"/>
          <w:i/>
        </w:rPr>
        <w:t>Your Church and the Law</w:t>
      </w:r>
      <w:r w:rsidRPr="00924493">
        <w:rPr>
          <w:rFonts w:cs="Segoe UI"/>
        </w:rPr>
        <w:t xml:space="preserve">    Canterbury Press   Norwich</w:t>
      </w:r>
    </w:p>
    <w:p w:rsidR="00242D4D" w:rsidRPr="00924493" w:rsidRDefault="00242D4D" w:rsidP="00242D4D">
      <w:pPr>
        <w:ind w:right="-341"/>
        <w:rPr>
          <w:rFonts w:cs="Segoe UI"/>
        </w:rPr>
      </w:pPr>
      <w:r w:rsidRPr="00924493">
        <w:rPr>
          <w:rFonts w:cs="Segoe UI"/>
        </w:rPr>
        <w:t xml:space="preserve">This is a really useful book which covers all kinds of legal aspects to church life and </w:t>
      </w:r>
      <w:r w:rsidRPr="00DB0036">
        <w:rPr>
          <w:rFonts w:cs="Segoe UI"/>
        </w:rPr>
        <w:t>applies them to questions which are often asked.</w:t>
      </w:r>
    </w:p>
    <w:p w:rsidR="00242D4D" w:rsidRDefault="00242D4D" w:rsidP="00242D4D">
      <w:pPr>
        <w:ind w:right="-341"/>
        <w:rPr>
          <w:rFonts w:cs="Segoe UI"/>
        </w:rPr>
      </w:pPr>
    </w:p>
    <w:p w:rsidR="00242D4D" w:rsidRDefault="00242D4D" w:rsidP="00242D4D">
      <w:pPr>
        <w:ind w:right="-341"/>
        <w:rPr>
          <w:rFonts w:cs="Segoe UI"/>
          <w:b/>
        </w:rPr>
      </w:pPr>
    </w:p>
    <w:p w:rsidR="00242D4D" w:rsidRPr="00924493" w:rsidRDefault="00242D4D" w:rsidP="00242D4D">
      <w:pPr>
        <w:ind w:right="-341"/>
        <w:rPr>
          <w:rFonts w:cs="Segoe UI"/>
          <w:b/>
        </w:rPr>
      </w:pPr>
      <w:r w:rsidRPr="00924493">
        <w:rPr>
          <w:rFonts w:cs="Segoe UI"/>
          <w:b/>
        </w:rPr>
        <w:t>Holding Office under Common Tenure</w:t>
      </w:r>
    </w:p>
    <w:p w:rsidR="00242D4D" w:rsidRPr="00924493" w:rsidRDefault="00242D4D" w:rsidP="00242D4D">
      <w:pPr>
        <w:ind w:right="-341"/>
        <w:rPr>
          <w:rFonts w:cs="Segoe UI"/>
        </w:rPr>
      </w:pPr>
      <w:r w:rsidRPr="00924493">
        <w:rPr>
          <w:rFonts w:cs="Segoe UI"/>
        </w:rPr>
        <w:t>If you hold your office under Common Tenure (most parochial clergy) the essential conditions will be set out your Statement of Particulars. Queries should be addressed to the HR adviser in the Diocese (Contact the Diocesan Office). The full Measure and Regulations are to be found through these links.</w:t>
      </w:r>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Ecclesiastical Offices (Terms of Service) Measure 20</w:t>
      </w:r>
      <w:r w:rsidRPr="00DB0036">
        <w:rPr>
          <w:rFonts w:cs="Segoe UI"/>
        </w:rPr>
        <w:t>09</w:t>
      </w:r>
    </w:p>
    <w:p w:rsidR="00242D4D" w:rsidRPr="00924493" w:rsidRDefault="00242D4D" w:rsidP="00242D4D">
      <w:pPr>
        <w:ind w:right="-341"/>
        <w:rPr>
          <w:rFonts w:cs="Segoe UI"/>
          <w:sz w:val="16"/>
          <w:szCs w:val="16"/>
        </w:rPr>
      </w:pPr>
      <w:hyperlink r:id="rId7" w:history="1">
        <w:r w:rsidRPr="00DB0036">
          <w:rPr>
            <w:rStyle w:val="Hyperlink"/>
            <w:rFonts w:cs="Segoe UI"/>
          </w:rPr>
          <w:t>Terms of Service Measure</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Ecclesiastical Offices (Terms of Service) Regulations 20</w:t>
      </w:r>
      <w:r w:rsidRPr="00DB0036">
        <w:rPr>
          <w:rFonts w:cs="Segoe UI"/>
        </w:rPr>
        <w:t>09</w:t>
      </w:r>
      <w:r w:rsidRPr="00924493">
        <w:rPr>
          <w:rFonts w:cs="Segoe UI"/>
        </w:rPr>
        <w:t xml:space="preserve"> (composite)</w:t>
      </w:r>
    </w:p>
    <w:p w:rsidR="00242D4D" w:rsidRPr="00924493" w:rsidRDefault="00242D4D" w:rsidP="00242D4D">
      <w:pPr>
        <w:ind w:right="-341"/>
        <w:rPr>
          <w:rFonts w:cs="Segoe UI"/>
        </w:rPr>
      </w:pPr>
      <w:hyperlink r:id="rId8" w:history="1">
        <w:r w:rsidRPr="00DB0036">
          <w:rPr>
            <w:rStyle w:val="Hyperlink"/>
            <w:rFonts w:cs="Segoe UI"/>
          </w:rPr>
          <w:t>Terms of Service R</w:t>
        </w:r>
        <w:r w:rsidRPr="00DB0036">
          <w:rPr>
            <w:rStyle w:val="Hyperlink"/>
            <w:rFonts w:cs="Segoe UI"/>
          </w:rPr>
          <w:t>e</w:t>
        </w:r>
        <w:r w:rsidRPr="00DB0036">
          <w:rPr>
            <w:rStyle w:val="Hyperlink"/>
            <w:rFonts w:cs="Segoe UI"/>
          </w:rPr>
          <w:t>gulations</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The procedures for clergy discipline apply to all clergy. The procedures for capability and grievance apply primarily to clergy on Common Tenure but there is no reason why the processes contained in the relevant codes of practice should not be used as good practice in all cases where this is agreed upon.</w:t>
      </w:r>
    </w:p>
    <w:p w:rsidR="00242D4D" w:rsidRDefault="00CE789B" w:rsidP="00242D4D">
      <w:pPr>
        <w:ind w:right="-341"/>
        <w:rPr>
          <w:rFonts w:cs="Segoe UI"/>
        </w:rPr>
      </w:pPr>
      <w:hyperlink r:id="rId9" w:history="1">
        <w:r w:rsidR="00DB0036" w:rsidRPr="00CE789B">
          <w:rPr>
            <w:rStyle w:val="Hyperlink"/>
          </w:rPr>
          <w:t>https://www.churchofengland.org/more/clergy-resources/national-clergy-hr/clergy-terms-and-conditions-service</w:t>
        </w:r>
      </w:hyperlink>
    </w:p>
    <w:p w:rsidR="00CE789B" w:rsidRDefault="00CE789B" w:rsidP="00242D4D">
      <w:pPr>
        <w:ind w:right="-341"/>
        <w:rPr>
          <w:rFonts w:cs="Segoe UI"/>
        </w:rPr>
      </w:pPr>
    </w:p>
    <w:p w:rsidR="00242D4D" w:rsidRPr="00924493" w:rsidRDefault="00242D4D" w:rsidP="00242D4D">
      <w:pPr>
        <w:ind w:right="-341"/>
        <w:rPr>
          <w:rFonts w:cs="Segoe UI"/>
          <w:szCs w:val="20"/>
        </w:rPr>
      </w:pPr>
      <w:r w:rsidRPr="00924493">
        <w:rPr>
          <w:rFonts w:cs="Segoe UI"/>
        </w:rPr>
        <w:t>Clergy Discipline Measure 2003</w:t>
      </w:r>
      <w:r>
        <w:rPr>
          <w:rFonts w:cs="Segoe UI"/>
        </w:rPr>
        <w:t xml:space="preserve"> (as amended 2013 and 2016)</w:t>
      </w:r>
    </w:p>
    <w:p w:rsidR="00741AAB" w:rsidRPr="00924493" w:rsidRDefault="00741AAB" w:rsidP="00242D4D">
      <w:pPr>
        <w:ind w:right="-341"/>
        <w:rPr>
          <w:rFonts w:cs="Segoe UI"/>
        </w:rPr>
      </w:pPr>
      <w:hyperlink r:id="rId10" w:history="1">
        <w:r w:rsidRPr="00741AAB">
          <w:rPr>
            <w:rStyle w:val="Hyperlink"/>
            <w:rFonts w:cs="Segoe UI"/>
          </w:rPr>
          <w:t>CDM as published 2017</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Clergy Discipline Measure 2003 Code of Practice</w:t>
      </w:r>
    </w:p>
    <w:p w:rsidR="00741AAB" w:rsidRPr="00924493" w:rsidRDefault="00741AAB" w:rsidP="00242D4D">
      <w:pPr>
        <w:ind w:right="-341"/>
        <w:rPr>
          <w:rFonts w:cs="Segoe UI"/>
        </w:rPr>
      </w:pPr>
      <w:hyperlink r:id="rId11" w:history="1">
        <w:r w:rsidRPr="00741AAB">
          <w:rPr>
            <w:rStyle w:val="Hyperlink"/>
            <w:rFonts w:cs="Segoe UI"/>
          </w:rPr>
          <w:t>Code of Practice pdf</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 xml:space="preserve">Clergy Discipline </w:t>
      </w:r>
      <w:r w:rsidR="00BC08E0">
        <w:rPr>
          <w:rFonts w:cs="Segoe UI"/>
        </w:rPr>
        <w:t>Rules</w:t>
      </w:r>
      <w:r>
        <w:rPr>
          <w:rFonts w:cs="Segoe UI"/>
        </w:rPr>
        <w:t xml:space="preserve"> </w:t>
      </w:r>
      <w:r w:rsidRPr="00CE789B">
        <w:rPr>
          <w:rFonts w:cs="Segoe UI"/>
        </w:rPr>
        <w:t>2005</w:t>
      </w:r>
      <w:r w:rsidR="00CE789B">
        <w:rPr>
          <w:rFonts w:cs="Segoe UI"/>
        </w:rPr>
        <w:t xml:space="preserve"> </w:t>
      </w:r>
    </w:p>
    <w:p w:rsidR="00741AAB" w:rsidRPr="00924493" w:rsidRDefault="00741AAB" w:rsidP="00242D4D">
      <w:pPr>
        <w:ind w:right="-341"/>
        <w:rPr>
          <w:rStyle w:val="Hyperlink"/>
          <w:rFonts w:cs="Segoe UI"/>
        </w:rPr>
      </w:pPr>
      <w:hyperlink r:id="rId12" w:history="1">
        <w:r w:rsidRPr="00741AAB">
          <w:rPr>
            <w:rStyle w:val="Hyperlink"/>
            <w:rFonts w:cs="Segoe UI"/>
          </w:rPr>
          <w:t>CDM Rules as amended 2017</w:t>
        </w:r>
      </w:hyperlink>
    </w:p>
    <w:p w:rsidR="00242D4D" w:rsidRDefault="00242D4D" w:rsidP="00242D4D">
      <w:pPr>
        <w:ind w:right="-341"/>
        <w:rPr>
          <w:rFonts w:cs="Segoe UI"/>
        </w:rPr>
      </w:pPr>
    </w:p>
    <w:p w:rsidR="00242D4D" w:rsidRDefault="00242D4D" w:rsidP="00242D4D">
      <w:pPr>
        <w:ind w:right="-341"/>
        <w:rPr>
          <w:rFonts w:cs="Segoe UI"/>
        </w:rPr>
      </w:pPr>
      <w:r w:rsidRPr="00924493">
        <w:rPr>
          <w:rFonts w:cs="Segoe UI"/>
        </w:rPr>
        <w:t>Capability Procedure Code of Practice</w:t>
      </w:r>
    </w:p>
    <w:p w:rsidR="00CE789B" w:rsidRDefault="00CE789B" w:rsidP="00242D4D">
      <w:pPr>
        <w:ind w:right="-341"/>
        <w:rPr>
          <w:rFonts w:cs="Segoe UI"/>
        </w:rPr>
      </w:pPr>
      <w:hyperlink r:id="rId13" w:history="1">
        <w:r w:rsidRPr="00CE789B">
          <w:rPr>
            <w:rStyle w:val="Hyperlink"/>
            <w:rFonts w:cs="Segoe UI"/>
          </w:rPr>
          <w:t>Capability Code of Practice pdf</w:t>
        </w:r>
      </w:hyperlink>
    </w:p>
    <w:p w:rsidR="00CE789B" w:rsidRPr="00924493" w:rsidRDefault="00CE789B" w:rsidP="00242D4D">
      <w:pPr>
        <w:ind w:right="-341"/>
        <w:rPr>
          <w:rFonts w:cs="Segoe UI"/>
        </w:rPr>
      </w:pPr>
    </w:p>
    <w:p w:rsidR="00242D4D" w:rsidRPr="00924493" w:rsidRDefault="00242D4D" w:rsidP="00242D4D">
      <w:pPr>
        <w:ind w:right="-341"/>
        <w:rPr>
          <w:rFonts w:cs="Segoe UI"/>
        </w:rPr>
      </w:pPr>
      <w:r w:rsidRPr="00924493">
        <w:rPr>
          <w:rFonts w:cs="Segoe UI"/>
        </w:rPr>
        <w:t>Grievance Procedure Code of Practice</w:t>
      </w:r>
    </w:p>
    <w:p w:rsidR="00242D4D" w:rsidRPr="00BC08E0" w:rsidRDefault="00BC08E0" w:rsidP="00242D4D">
      <w:pPr>
        <w:spacing w:after="200"/>
        <w:rPr>
          <w:rFonts w:cs="Segoe UI"/>
        </w:rPr>
      </w:pPr>
      <w:hyperlink r:id="rId14" w:history="1">
        <w:r w:rsidRPr="00BC08E0">
          <w:rPr>
            <w:rStyle w:val="Hyperlink"/>
            <w:rFonts w:cs="Segoe UI"/>
          </w:rPr>
          <w:t>Grievance Procedure pdf</w:t>
        </w:r>
      </w:hyperlink>
    </w:p>
    <w:p w:rsidR="00741AAB" w:rsidRDefault="00741AAB" w:rsidP="00242D4D">
      <w:pPr>
        <w:ind w:right="-341"/>
        <w:rPr>
          <w:rFonts w:cs="Segoe UI"/>
          <w:b/>
        </w:rPr>
      </w:pPr>
    </w:p>
    <w:p w:rsidR="00242D4D" w:rsidRPr="00924493" w:rsidRDefault="00242D4D" w:rsidP="00242D4D">
      <w:pPr>
        <w:ind w:right="-341"/>
        <w:rPr>
          <w:rFonts w:cs="Segoe UI"/>
          <w:b/>
        </w:rPr>
      </w:pPr>
      <w:r w:rsidRPr="00924493">
        <w:rPr>
          <w:rFonts w:cs="Segoe UI"/>
          <w:b/>
        </w:rPr>
        <w:t>Guidelines for Professional Conduct</w:t>
      </w:r>
    </w:p>
    <w:p w:rsidR="00242D4D" w:rsidRPr="00924493" w:rsidRDefault="00242D4D" w:rsidP="00242D4D">
      <w:pPr>
        <w:ind w:right="-341"/>
        <w:rPr>
          <w:rFonts w:cs="Segoe UI"/>
        </w:rPr>
      </w:pPr>
      <w:r w:rsidRPr="00924493">
        <w:rPr>
          <w:rFonts w:cs="Segoe UI"/>
        </w:rPr>
        <w:t>The introduction to the Guidelines says:</w:t>
      </w:r>
    </w:p>
    <w:p w:rsidR="00242D4D" w:rsidRPr="00924493" w:rsidRDefault="00242D4D" w:rsidP="00242D4D">
      <w:pPr>
        <w:ind w:left="567" w:right="-341"/>
        <w:rPr>
          <w:rFonts w:cs="Segoe UI"/>
        </w:rPr>
      </w:pPr>
      <w:r w:rsidRPr="00924493">
        <w:rPr>
          <w:rFonts w:cs="Segoe UI"/>
          <w:shd w:val="clear" w:color="auto" w:fill="FFFFFF"/>
        </w:rPr>
        <w:t>The Guidelines are not intended to be a complete compendium covering every aspect of our life and ministry but contain pointers to wider knowledge of other subjects, spiritual, pastoral and legal with which we ought to engage.</w:t>
      </w:r>
      <w:r w:rsidRPr="00924493">
        <w:rPr>
          <w:rStyle w:val="apple-converted-space"/>
          <w:rFonts w:cs="Segoe UI"/>
          <w:shd w:val="clear" w:color="auto" w:fill="FFFFFF"/>
        </w:rPr>
        <w:t> </w:t>
      </w:r>
    </w:p>
    <w:p w:rsidR="00242D4D" w:rsidRPr="00924493" w:rsidRDefault="00242D4D" w:rsidP="00242D4D">
      <w:pPr>
        <w:ind w:right="-341"/>
        <w:rPr>
          <w:rFonts w:cs="Segoe UI"/>
        </w:rPr>
      </w:pPr>
      <w:hyperlink r:id="rId15" w:history="1">
        <w:r w:rsidRPr="00BC08E0">
          <w:rPr>
            <w:rStyle w:val="Hyperlink"/>
            <w:rFonts w:cs="Segoe UI"/>
          </w:rPr>
          <w:t>Guidelines for Professional Co</w:t>
        </w:r>
        <w:r w:rsidRPr="00BC08E0">
          <w:rPr>
            <w:rStyle w:val="Hyperlink"/>
            <w:rFonts w:cs="Segoe UI"/>
          </w:rPr>
          <w:t>n</w:t>
        </w:r>
        <w:r w:rsidRPr="00BC08E0">
          <w:rPr>
            <w:rStyle w:val="Hyperlink"/>
            <w:rFonts w:cs="Segoe UI"/>
          </w:rPr>
          <w:t>duct pdf download</w:t>
        </w:r>
      </w:hyperlink>
    </w:p>
    <w:p w:rsidR="00242D4D" w:rsidRPr="00A95ADB" w:rsidRDefault="00242D4D" w:rsidP="00242D4D">
      <w:pPr>
        <w:ind w:right="-341"/>
        <w:rPr>
          <w:rFonts w:cs="Segoe UI"/>
          <w:sz w:val="12"/>
        </w:rPr>
      </w:pPr>
    </w:p>
    <w:p w:rsidR="00741AAB" w:rsidRDefault="00741AAB" w:rsidP="00242D4D">
      <w:pPr>
        <w:ind w:right="-341"/>
        <w:rPr>
          <w:rFonts w:cs="Segoe UI"/>
          <w:b/>
        </w:rPr>
      </w:pPr>
    </w:p>
    <w:p w:rsidR="00242D4D" w:rsidRPr="00924493" w:rsidRDefault="00242D4D" w:rsidP="00242D4D">
      <w:pPr>
        <w:ind w:right="-341"/>
        <w:rPr>
          <w:rFonts w:cs="Segoe UI"/>
          <w:b/>
        </w:rPr>
      </w:pPr>
      <w:r w:rsidRPr="00924493">
        <w:rPr>
          <w:rFonts w:cs="Segoe UI"/>
          <w:b/>
        </w:rPr>
        <w:t>Safeguarding</w:t>
      </w:r>
    </w:p>
    <w:p w:rsidR="00242D4D" w:rsidRPr="00924493" w:rsidRDefault="00242D4D" w:rsidP="00242D4D">
      <w:pPr>
        <w:ind w:right="-341"/>
        <w:rPr>
          <w:rFonts w:cs="Segoe UI"/>
        </w:rPr>
      </w:pPr>
      <w:r w:rsidRPr="00924493">
        <w:rPr>
          <w:rFonts w:cs="Segoe UI"/>
        </w:rPr>
        <w:t xml:space="preserve">The Diocese of Lichfield has a robust safeguarding policy and process which all ministers and parishes must comply with. Contacts for safeguarding </w:t>
      </w:r>
    </w:p>
    <w:p w:rsidR="00242D4D" w:rsidRPr="00924493" w:rsidRDefault="00242D4D" w:rsidP="00242D4D">
      <w:pPr>
        <w:ind w:right="-341"/>
        <w:rPr>
          <w:rFonts w:cs="Segoe UI"/>
        </w:rPr>
      </w:pPr>
      <w:hyperlink r:id="rId16" w:history="1">
        <w:r w:rsidRPr="00924493">
          <w:rPr>
            <w:rStyle w:val="Hyperlink"/>
            <w:rFonts w:cs="Segoe UI"/>
          </w:rPr>
          <w:t>https://www.lichfield.anglican.org/safeguarding/</w:t>
        </w:r>
      </w:hyperlink>
    </w:p>
    <w:p w:rsidR="00BC08E0" w:rsidRDefault="00BC08E0" w:rsidP="00242D4D">
      <w:pPr>
        <w:ind w:right="-341"/>
        <w:rPr>
          <w:rFonts w:cs="Segoe UI"/>
        </w:rPr>
      </w:pPr>
    </w:p>
    <w:p w:rsidR="00242D4D" w:rsidRPr="00924493" w:rsidRDefault="00242D4D" w:rsidP="00242D4D">
      <w:pPr>
        <w:ind w:right="-341"/>
        <w:rPr>
          <w:rFonts w:cs="Segoe UI"/>
        </w:rPr>
      </w:pPr>
      <w:r w:rsidRPr="00924493">
        <w:rPr>
          <w:rFonts w:cs="Segoe UI"/>
        </w:rPr>
        <w:t>Resources</w:t>
      </w:r>
    </w:p>
    <w:p w:rsidR="00242D4D" w:rsidRPr="00924493" w:rsidRDefault="00242D4D" w:rsidP="00242D4D">
      <w:pPr>
        <w:ind w:right="-341"/>
        <w:rPr>
          <w:rFonts w:cs="Segoe UI"/>
        </w:rPr>
      </w:pPr>
      <w:hyperlink r:id="rId17" w:history="1">
        <w:r w:rsidRPr="00924493">
          <w:rPr>
            <w:rStyle w:val="Hyperlink"/>
            <w:rFonts w:cs="Segoe UI"/>
          </w:rPr>
          <w:t>https://www.lichfield.anglican.org/safeguarding_resources/</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For current national guidance</w:t>
      </w:r>
    </w:p>
    <w:p w:rsidR="00242D4D" w:rsidRPr="00924493" w:rsidRDefault="00BC08E0" w:rsidP="00242D4D">
      <w:pPr>
        <w:ind w:right="-341"/>
        <w:rPr>
          <w:rFonts w:cs="Segoe UI"/>
          <w:sz w:val="14"/>
        </w:rPr>
      </w:pPr>
      <w:hyperlink r:id="rId18" w:history="1">
        <w:r w:rsidRPr="00BC08E0">
          <w:rPr>
            <w:rStyle w:val="Hyperlink"/>
          </w:rPr>
          <w:t>National Safeguarding Policy and Practices</w:t>
        </w:r>
      </w:hyperlink>
    </w:p>
    <w:p w:rsidR="00BC08E0" w:rsidRDefault="00BC08E0" w:rsidP="00242D4D">
      <w:pPr>
        <w:ind w:right="-341"/>
        <w:rPr>
          <w:rFonts w:cs="Segoe UI"/>
          <w:b/>
        </w:rPr>
      </w:pPr>
    </w:p>
    <w:p w:rsidR="00242D4D" w:rsidRDefault="00242D4D" w:rsidP="00242D4D">
      <w:pPr>
        <w:ind w:right="-341"/>
        <w:rPr>
          <w:rFonts w:cs="Segoe UI"/>
          <w:b/>
        </w:rPr>
      </w:pPr>
      <w:r w:rsidRPr="00924493">
        <w:rPr>
          <w:rFonts w:cs="Segoe UI"/>
          <w:b/>
        </w:rPr>
        <w:t>PCCs and Synods</w:t>
      </w:r>
    </w:p>
    <w:p w:rsidR="00242D4D" w:rsidRDefault="00242D4D" w:rsidP="00242D4D">
      <w:pPr>
        <w:ind w:right="-341"/>
        <w:rPr>
          <w:rFonts w:cs="Segoe UI"/>
        </w:rPr>
      </w:pPr>
      <w:r>
        <w:rPr>
          <w:rFonts w:cs="Segoe UI"/>
        </w:rPr>
        <w:t>The overall aims and purpose of PCCs is set out in the PCC Powers Measure 1956 (as amended) which can be found here:</w:t>
      </w:r>
    </w:p>
    <w:p w:rsidR="00242D4D" w:rsidRPr="00924493" w:rsidRDefault="00242D4D" w:rsidP="00242D4D">
      <w:pPr>
        <w:ind w:right="-341"/>
        <w:rPr>
          <w:rFonts w:cs="Segoe UI"/>
        </w:rPr>
      </w:pPr>
      <w:hyperlink r:id="rId19" w:history="1">
        <w:r w:rsidRPr="00155C03">
          <w:rPr>
            <w:rStyle w:val="Hyperlink"/>
            <w:rFonts w:cs="Segoe UI"/>
          </w:rPr>
          <w:t>PCC Powers Measure</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The Church Representation Rules deal with the membership, process of election and procedures for meetings for PCCs, Deanery, Diocesan and General Synods. Appendix 11 contains further important information about PCCs. It is essential that notices of meetings, agendas and election are carried out in a lawful manner.</w:t>
      </w:r>
    </w:p>
    <w:p w:rsidR="00242D4D" w:rsidRPr="00924493" w:rsidRDefault="00242D4D" w:rsidP="00242D4D">
      <w:pPr>
        <w:ind w:right="-341"/>
        <w:rPr>
          <w:rFonts w:cs="Segoe UI"/>
        </w:rPr>
      </w:pPr>
      <w:r w:rsidRPr="00924493">
        <w:rPr>
          <w:rFonts w:cs="Segoe UI"/>
        </w:rPr>
        <w:tab/>
      </w:r>
      <w:r w:rsidRPr="00924493">
        <w:rPr>
          <w:rFonts w:cs="Segoe UI"/>
          <w:i/>
        </w:rPr>
        <w:t>Church Representation Rules 201</w:t>
      </w:r>
      <w:r>
        <w:rPr>
          <w:rFonts w:cs="Segoe UI"/>
          <w:i/>
        </w:rPr>
        <w:t>7</w:t>
      </w:r>
      <w:r w:rsidRPr="00924493">
        <w:rPr>
          <w:rFonts w:cs="Segoe UI"/>
        </w:rPr>
        <w:tab/>
        <w:t>CHP   London</w:t>
      </w:r>
    </w:p>
    <w:p w:rsidR="00242D4D" w:rsidRPr="00924493" w:rsidRDefault="00242D4D" w:rsidP="00242D4D">
      <w:pPr>
        <w:ind w:right="-341"/>
        <w:rPr>
          <w:rFonts w:cs="Segoe UI"/>
        </w:rPr>
      </w:pPr>
      <w:r>
        <w:rPr>
          <w:rFonts w:cs="Segoe UI"/>
        </w:rPr>
        <w:tab/>
      </w:r>
      <w:hyperlink r:id="rId20" w:history="1">
        <w:r w:rsidRPr="00741AAB">
          <w:rPr>
            <w:rStyle w:val="Hyperlink"/>
            <w:rFonts w:cs="Segoe UI"/>
          </w:rPr>
          <w:t>Church Re</w:t>
        </w:r>
        <w:r w:rsidRPr="00741AAB">
          <w:rPr>
            <w:rStyle w:val="Hyperlink"/>
            <w:rFonts w:cs="Segoe UI"/>
          </w:rPr>
          <w:t>p</w:t>
        </w:r>
        <w:r w:rsidRPr="00741AAB">
          <w:rPr>
            <w:rStyle w:val="Hyperlink"/>
            <w:rFonts w:cs="Segoe UI"/>
          </w:rPr>
          <w:t>resentation Rules online</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The Guide to the Churchwardens Measure is a useful summary of the role and duties of churchwardens and addresses issue such as the number of wardens and how and for how long they are to be elected.</w:t>
      </w:r>
    </w:p>
    <w:p w:rsidR="00242D4D" w:rsidRDefault="00BC08E0" w:rsidP="00242D4D">
      <w:pPr>
        <w:ind w:right="-341"/>
      </w:pPr>
      <w:hyperlink r:id="rId21" w:history="1">
        <w:r w:rsidRPr="00BC08E0">
          <w:rPr>
            <w:rStyle w:val="Hyperlink"/>
          </w:rPr>
          <w:t>Churchwardens Measure 2001</w:t>
        </w:r>
      </w:hyperlink>
    </w:p>
    <w:p w:rsidR="00741AAB" w:rsidRPr="00924493" w:rsidRDefault="00741AAB" w:rsidP="00242D4D">
      <w:pPr>
        <w:ind w:right="-341"/>
        <w:rPr>
          <w:rFonts w:cs="Segoe UI"/>
        </w:rPr>
      </w:pPr>
      <w:hyperlink r:id="rId22" w:history="1">
        <w:r w:rsidRPr="00741AAB">
          <w:rPr>
            <w:rStyle w:val="Hyperlink"/>
            <w:rFonts w:cs="Segoe UI"/>
          </w:rPr>
          <w:t>Churchwardens Measure Guide</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 xml:space="preserve">The Charity Commission offer guidance about all that is involved in running a charity and being a charitable trustee – which includes all PCCs and many other church trusts.  </w:t>
      </w:r>
      <w:hyperlink r:id="rId23" w:history="1">
        <w:r w:rsidRPr="00924493">
          <w:rPr>
            <w:rStyle w:val="Hyperlink"/>
            <w:rFonts w:cs="Segoe UI"/>
          </w:rPr>
          <w:t>https://www.gov.uk/running-charity</w:t>
        </w:r>
      </w:hyperlink>
      <w:r w:rsidRPr="00924493">
        <w:rPr>
          <w:rFonts w:cs="Segoe UI"/>
        </w:rPr>
        <w:t xml:space="preserve">   </w:t>
      </w:r>
    </w:p>
    <w:p w:rsidR="00242D4D" w:rsidRDefault="00242D4D" w:rsidP="00242D4D">
      <w:pPr>
        <w:ind w:right="-341"/>
        <w:rPr>
          <w:rFonts w:cs="Segoe UI"/>
        </w:rPr>
      </w:pPr>
      <w:r w:rsidRPr="00924493">
        <w:rPr>
          <w:rFonts w:cs="Segoe UI"/>
        </w:rPr>
        <w:t xml:space="preserve">Church House Publishing 2017 </w:t>
      </w:r>
      <w:r w:rsidRPr="00924493">
        <w:rPr>
          <w:rFonts w:cs="Segoe UI"/>
          <w:i/>
        </w:rPr>
        <w:t xml:space="preserve">PCC Accountability: The Charities Act 2011 and the PCC 5th </w:t>
      </w:r>
      <w:proofErr w:type="gramStart"/>
      <w:r w:rsidRPr="00924493">
        <w:rPr>
          <w:rFonts w:cs="Segoe UI"/>
          <w:i/>
        </w:rPr>
        <w:t xml:space="preserve">edition  </w:t>
      </w:r>
      <w:r w:rsidRPr="00924493">
        <w:rPr>
          <w:rFonts w:cs="Segoe UI"/>
        </w:rPr>
        <w:t>CHP</w:t>
      </w:r>
      <w:proofErr w:type="gramEnd"/>
      <w:r w:rsidRPr="00924493">
        <w:rPr>
          <w:rFonts w:cs="Segoe UI"/>
        </w:rPr>
        <w:t xml:space="preserve">   London</w:t>
      </w:r>
    </w:p>
    <w:p w:rsidR="00242D4D" w:rsidRDefault="00242D4D" w:rsidP="00242D4D">
      <w:pPr>
        <w:ind w:right="-341"/>
        <w:rPr>
          <w:rFonts w:cs="Segoe UI"/>
          <w:b/>
        </w:rPr>
      </w:pPr>
    </w:p>
    <w:p w:rsidR="00242D4D" w:rsidRDefault="00242D4D" w:rsidP="00242D4D">
      <w:pPr>
        <w:ind w:right="-341"/>
        <w:rPr>
          <w:rFonts w:cs="Segoe UI"/>
          <w:b/>
        </w:rPr>
      </w:pPr>
    </w:p>
    <w:p w:rsidR="00242D4D" w:rsidRPr="00924493" w:rsidRDefault="00242D4D" w:rsidP="00242D4D">
      <w:pPr>
        <w:ind w:right="-341"/>
        <w:rPr>
          <w:rFonts w:cs="Segoe UI"/>
          <w:b/>
        </w:rPr>
      </w:pPr>
      <w:r w:rsidRPr="00924493">
        <w:rPr>
          <w:rFonts w:cs="Segoe UI"/>
          <w:b/>
        </w:rPr>
        <w:t>Fees</w:t>
      </w:r>
    </w:p>
    <w:p w:rsidR="00242D4D" w:rsidRPr="00924493" w:rsidRDefault="00242D4D" w:rsidP="00242D4D">
      <w:pPr>
        <w:ind w:right="-341"/>
        <w:rPr>
          <w:rFonts w:cs="Segoe UI"/>
        </w:rPr>
      </w:pPr>
      <w:r w:rsidRPr="00924493">
        <w:rPr>
          <w:rFonts w:cs="Segoe UI"/>
        </w:rPr>
        <w:t xml:space="preserve">This page sets out the statutory fees that may be charged by PCCs. Neither the incumbent nor the PCC have the power to require fees over and above those that are set. Any “extras” that may be charged </w:t>
      </w:r>
      <w:proofErr w:type="spellStart"/>
      <w:r w:rsidRPr="00924493">
        <w:rPr>
          <w:rFonts w:cs="Segoe UI"/>
        </w:rPr>
        <w:t>eg</w:t>
      </w:r>
      <w:proofErr w:type="spellEnd"/>
      <w:r w:rsidRPr="00924493">
        <w:rPr>
          <w:rFonts w:cs="Segoe UI"/>
        </w:rPr>
        <w:t xml:space="preserve">. </w:t>
      </w:r>
      <w:proofErr w:type="gramStart"/>
      <w:r w:rsidRPr="00924493">
        <w:rPr>
          <w:rFonts w:cs="Segoe UI"/>
        </w:rPr>
        <w:t>for</w:t>
      </w:r>
      <w:proofErr w:type="gramEnd"/>
      <w:r w:rsidRPr="00924493">
        <w:rPr>
          <w:rFonts w:cs="Segoe UI"/>
        </w:rPr>
        <w:t xml:space="preserve"> an organist, must be genuinely optional. Reasonable expenses for travel to a crematorium or cemetery may be included. </w:t>
      </w:r>
    </w:p>
    <w:p w:rsidR="00242D4D" w:rsidRPr="00924493" w:rsidRDefault="00242D4D" w:rsidP="00242D4D">
      <w:pPr>
        <w:ind w:right="-341"/>
        <w:rPr>
          <w:rFonts w:cs="Segoe UI"/>
        </w:rPr>
      </w:pPr>
      <w:r w:rsidRPr="00924493">
        <w:rPr>
          <w:rFonts w:cs="Segoe UI"/>
        </w:rPr>
        <w:t>This page also contains further links to tables of fees and FAQs</w:t>
      </w:r>
    </w:p>
    <w:p w:rsidR="00242D4D" w:rsidRPr="000A455A" w:rsidRDefault="00242D4D" w:rsidP="00242D4D">
      <w:pPr>
        <w:ind w:right="-341"/>
        <w:rPr>
          <w:rFonts w:cs="Segoe UI"/>
        </w:rPr>
      </w:pPr>
      <w:hyperlink r:id="rId24" w:history="1">
        <w:r w:rsidRPr="00741AAB">
          <w:rPr>
            <w:rStyle w:val="Hyperlink"/>
            <w:rFonts w:cs="Segoe UI"/>
          </w:rPr>
          <w:t>Wedding, Funeral and Baptis</w:t>
        </w:r>
        <w:r w:rsidRPr="00741AAB">
          <w:rPr>
            <w:rStyle w:val="Hyperlink"/>
            <w:rFonts w:cs="Segoe UI"/>
          </w:rPr>
          <w:t>m</w:t>
        </w:r>
        <w:r w:rsidRPr="00741AAB">
          <w:rPr>
            <w:rStyle w:val="Hyperlink"/>
            <w:rFonts w:cs="Segoe UI"/>
          </w:rPr>
          <w:t xml:space="preserve"> Fees</w:t>
        </w:r>
      </w:hyperlink>
    </w:p>
    <w:p w:rsidR="00242D4D" w:rsidRPr="000A455A" w:rsidRDefault="00242D4D" w:rsidP="00242D4D">
      <w:pPr>
        <w:ind w:right="-341"/>
        <w:rPr>
          <w:rFonts w:cs="Segoe UI"/>
        </w:rPr>
      </w:pPr>
      <w:r w:rsidRPr="00924493">
        <w:rPr>
          <w:rFonts w:cs="Segoe UI"/>
          <w:sz w:val="10"/>
        </w:rPr>
        <w:t xml:space="preserve"> </w:t>
      </w:r>
      <w:hyperlink r:id="rId25" w:history="1">
        <w:r w:rsidRPr="00741AAB">
          <w:rPr>
            <w:rStyle w:val="Hyperlink"/>
            <w:rFonts w:cs="Segoe UI"/>
          </w:rPr>
          <w:t>A Guide to Church of England Fees</w:t>
        </w:r>
      </w:hyperlink>
    </w:p>
    <w:p w:rsidR="00242D4D" w:rsidRDefault="00242D4D" w:rsidP="00242D4D">
      <w:pPr>
        <w:ind w:right="-341"/>
        <w:rPr>
          <w:rFonts w:cs="Segoe UI"/>
        </w:rPr>
      </w:pPr>
    </w:p>
    <w:p w:rsidR="00242D4D" w:rsidRPr="00924493" w:rsidRDefault="00242D4D" w:rsidP="00242D4D">
      <w:pPr>
        <w:ind w:right="-341"/>
        <w:rPr>
          <w:rFonts w:cs="Segoe UI"/>
          <w:b/>
          <w:sz w:val="14"/>
        </w:rPr>
      </w:pPr>
      <w:r w:rsidRPr="00924493">
        <w:rPr>
          <w:rFonts w:cs="Segoe UI"/>
          <w:b/>
        </w:rPr>
        <w:t xml:space="preserve">Church Buildings, Church yards </w:t>
      </w:r>
      <w:proofErr w:type="spellStart"/>
      <w:r w:rsidRPr="00924493">
        <w:rPr>
          <w:rFonts w:cs="Segoe UI"/>
          <w:b/>
        </w:rPr>
        <w:t>etc</w:t>
      </w:r>
      <w:proofErr w:type="spellEnd"/>
    </w:p>
    <w:p w:rsidR="00242D4D" w:rsidRPr="00924493" w:rsidRDefault="00242D4D" w:rsidP="00242D4D">
      <w:pPr>
        <w:ind w:right="-341"/>
        <w:rPr>
          <w:rFonts w:cs="Segoe UI"/>
        </w:rPr>
      </w:pPr>
      <w:r w:rsidRPr="00924493">
        <w:rPr>
          <w:rFonts w:cs="Segoe UI"/>
        </w:rPr>
        <w:t>Church buildings (with rare exceptions) come under the Faculty Rules for any works from minor repairs to significant changes and additions. Most work should be undertaken in consultation with the individual church’s architect who will carry out the quinquennial inspection. This inspection is a statutory requirement. The Diocesan Advisory Committee (DAC</w:t>
      </w:r>
      <w:proofErr w:type="gramStart"/>
      <w:r w:rsidRPr="00924493">
        <w:rPr>
          <w:rFonts w:cs="Segoe UI"/>
        </w:rPr>
        <w:t>)makes</w:t>
      </w:r>
      <w:proofErr w:type="gramEnd"/>
      <w:r w:rsidRPr="00924493">
        <w:rPr>
          <w:rFonts w:cs="Segoe UI"/>
        </w:rPr>
        <w:t xml:space="preserve"> recommendations to the Chancellor of the Diocese who issues the faculty which gives permission for work to be done. This is a complex area and the first point of contact should be the DAC Secretary who can advise on process and also give information about quinquennial architects and advisers in various aspects of church buildings, organs, bells etc. The Diocesan Website contains contact details under DAC as well as links to the faculty rules and advice notes from the Chancellor or Registry.</w:t>
      </w:r>
    </w:p>
    <w:p w:rsidR="00242D4D" w:rsidRPr="00924493" w:rsidRDefault="00242D4D" w:rsidP="00242D4D">
      <w:pPr>
        <w:ind w:right="-341"/>
        <w:rPr>
          <w:rFonts w:cs="Segoe UI"/>
        </w:rPr>
      </w:pPr>
      <w:hyperlink r:id="rId26" w:history="1">
        <w:r w:rsidRPr="00924493">
          <w:rPr>
            <w:rStyle w:val="Hyperlink"/>
            <w:rFonts w:cs="Segoe UI"/>
          </w:rPr>
          <w:t>https://www.lichfield.anglican.org/dac/</w:t>
        </w:r>
      </w:hyperlink>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The Faculty Jurisdiction Rules 2015 came into force on 1</w:t>
      </w:r>
      <w:r w:rsidRPr="00924493">
        <w:rPr>
          <w:rFonts w:cs="Segoe UI"/>
          <w:vertAlign w:val="superscript"/>
        </w:rPr>
        <w:t>st</w:t>
      </w:r>
      <w:r w:rsidRPr="00924493">
        <w:rPr>
          <w:rFonts w:cs="Segoe UI"/>
        </w:rPr>
        <w:t xml:space="preserve"> January 2016</w:t>
      </w:r>
    </w:p>
    <w:p w:rsidR="00242D4D" w:rsidRPr="00924493" w:rsidRDefault="00242D4D" w:rsidP="00242D4D">
      <w:pPr>
        <w:ind w:right="-341"/>
        <w:rPr>
          <w:rFonts w:cs="Segoe UI"/>
        </w:rPr>
      </w:pPr>
      <w:hyperlink r:id="rId27" w:history="1">
        <w:r w:rsidRPr="00924493">
          <w:rPr>
            <w:rStyle w:val="Hyperlink"/>
            <w:rFonts w:cs="Segoe UI"/>
          </w:rPr>
          <w:t>http://www.churchcare.co.uk/churches/faculty-rules-2015</w:t>
        </w:r>
      </w:hyperlink>
    </w:p>
    <w:p w:rsidR="00242D4D" w:rsidRPr="00924493" w:rsidRDefault="00242D4D" w:rsidP="00242D4D">
      <w:pPr>
        <w:ind w:right="-341"/>
        <w:rPr>
          <w:rFonts w:cs="Segoe UI"/>
        </w:rPr>
      </w:pPr>
      <w:hyperlink r:id="rId28" w:history="1">
        <w:r w:rsidRPr="00924493">
          <w:rPr>
            <w:rStyle w:val="Hyperlink"/>
            <w:rFonts w:cs="Segoe UI"/>
          </w:rPr>
          <w:t>www.churchcare.co.uk</w:t>
        </w:r>
      </w:hyperlink>
      <w:r w:rsidRPr="00924493">
        <w:rPr>
          <w:rFonts w:cs="Segoe UI"/>
        </w:rPr>
        <w:t xml:space="preserve"> is the website of the Church Buildings Council and has extensive advice, access to documents, guides and legal measures. </w:t>
      </w:r>
    </w:p>
    <w:p w:rsidR="00242D4D" w:rsidRDefault="00242D4D" w:rsidP="00242D4D">
      <w:pPr>
        <w:ind w:right="-341"/>
        <w:rPr>
          <w:rFonts w:cs="Segoe UI"/>
        </w:rPr>
      </w:pPr>
      <w:r w:rsidRPr="00924493">
        <w:rPr>
          <w:rFonts w:cs="Segoe UI"/>
        </w:rPr>
        <w:t xml:space="preserve">Churchyards also come under Faculty Jurisdiction and in addition to the faculty rules there are Chancellors Regulations for each diocese which cover the nature and form of monuments and memorials and the kinds of approval that an incumbent may give. </w:t>
      </w:r>
    </w:p>
    <w:p w:rsidR="00242D4D" w:rsidRDefault="00242D4D" w:rsidP="00242D4D">
      <w:pPr>
        <w:ind w:right="-341"/>
        <w:rPr>
          <w:rFonts w:cs="Segoe UI"/>
        </w:rPr>
      </w:pPr>
    </w:p>
    <w:p w:rsidR="00242D4D" w:rsidRPr="00924493" w:rsidRDefault="00242D4D" w:rsidP="00242D4D">
      <w:pPr>
        <w:ind w:right="-341"/>
        <w:rPr>
          <w:rFonts w:cs="Segoe UI"/>
        </w:rPr>
      </w:pPr>
      <w:r w:rsidRPr="00924493">
        <w:rPr>
          <w:rFonts w:cs="Segoe UI"/>
        </w:rPr>
        <w:t>Outside the regulations a faculty must be sought from the Chancellor.</w:t>
      </w:r>
    </w:p>
    <w:p w:rsidR="00242D4D" w:rsidRPr="00924493" w:rsidRDefault="00242D4D" w:rsidP="00242D4D">
      <w:pPr>
        <w:ind w:right="-341"/>
        <w:rPr>
          <w:rFonts w:cs="Segoe UI"/>
        </w:rPr>
      </w:pPr>
      <w:hyperlink r:id="rId29" w:history="1">
        <w:r w:rsidRPr="00924493">
          <w:rPr>
            <w:rStyle w:val="Hyperlink"/>
            <w:rFonts w:cs="Segoe UI"/>
          </w:rPr>
          <w:t>https://www.lichfield.anglican.org/documents/churchyard-regulations/</w:t>
        </w:r>
      </w:hyperlink>
    </w:p>
    <w:p w:rsidR="00242D4D" w:rsidRPr="00924493" w:rsidRDefault="00242D4D" w:rsidP="00242D4D">
      <w:pPr>
        <w:ind w:right="-341"/>
        <w:rPr>
          <w:rFonts w:cs="Segoe UI"/>
        </w:rPr>
      </w:pPr>
      <w:r>
        <w:rPr>
          <w:rFonts w:cs="Segoe UI"/>
        </w:rPr>
        <w:t>Church Buildings Council 2012</w:t>
      </w:r>
      <w:r w:rsidRPr="00924493">
        <w:rPr>
          <w:rFonts w:cs="Segoe UI"/>
          <w:i/>
        </w:rPr>
        <w:t>The Churchyards Handbook</w:t>
      </w:r>
      <w:r w:rsidRPr="00924493">
        <w:rPr>
          <w:rFonts w:cs="Segoe UI"/>
        </w:rPr>
        <w:t xml:space="preserve">   CHP   London</w:t>
      </w:r>
    </w:p>
    <w:p w:rsidR="00242D4D" w:rsidRPr="00924493" w:rsidRDefault="00242D4D" w:rsidP="00242D4D">
      <w:pPr>
        <w:ind w:right="-341"/>
        <w:rPr>
          <w:rFonts w:cs="Segoe UI"/>
        </w:rPr>
      </w:pPr>
      <w:r>
        <w:rPr>
          <w:rFonts w:cs="Segoe UI"/>
        </w:rPr>
        <w:t xml:space="preserve">Charles </w:t>
      </w:r>
      <w:proofErr w:type="gramStart"/>
      <w:r>
        <w:rPr>
          <w:rFonts w:cs="Segoe UI"/>
        </w:rPr>
        <w:t>Mynors  2016</w:t>
      </w:r>
      <w:proofErr w:type="gramEnd"/>
      <w:r>
        <w:rPr>
          <w:rFonts w:cs="Segoe UI"/>
        </w:rPr>
        <w:t xml:space="preserve"> </w:t>
      </w:r>
      <w:r w:rsidRPr="00924493">
        <w:rPr>
          <w:rFonts w:cs="Segoe UI"/>
          <w:i/>
        </w:rPr>
        <w:t>Changing Churches – a Practical Guide to the Faculty System</w:t>
      </w:r>
      <w:r w:rsidRPr="00924493">
        <w:rPr>
          <w:rFonts w:cs="Segoe UI"/>
        </w:rPr>
        <w:t xml:space="preserve">   </w:t>
      </w:r>
    </w:p>
    <w:p w:rsidR="00242D4D" w:rsidRPr="00924493" w:rsidRDefault="00242D4D" w:rsidP="00242D4D">
      <w:pPr>
        <w:ind w:right="-341"/>
        <w:rPr>
          <w:rFonts w:cs="Segoe UI"/>
        </w:rPr>
      </w:pPr>
      <w:r>
        <w:rPr>
          <w:rFonts w:cs="Segoe UI"/>
        </w:rPr>
        <w:tab/>
      </w:r>
      <w:r>
        <w:rPr>
          <w:rFonts w:cs="Segoe UI"/>
        </w:rPr>
        <w:tab/>
      </w:r>
      <w:r>
        <w:rPr>
          <w:rFonts w:cs="Segoe UI"/>
        </w:rPr>
        <w:tab/>
      </w:r>
      <w:r>
        <w:rPr>
          <w:rFonts w:cs="Segoe UI"/>
        </w:rPr>
        <w:tab/>
      </w:r>
      <w:r>
        <w:rPr>
          <w:rFonts w:cs="Segoe UI"/>
        </w:rPr>
        <w:tab/>
      </w:r>
      <w:r>
        <w:rPr>
          <w:rFonts w:cs="Segoe UI"/>
        </w:rPr>
        <w:tab/>
      </w:r>
      <w:r>
        <w:rPr>
          <w:rFonts w:cs="Segoe UI"/>
        </w:rPr>
        <w:tab/>
      </w:r>
      <w:r>
        <w:rPr>
          <w:rFonts w:cs="Segoe UI"/>
        </w:rPr>
        <w:tab/>
      </w:r>
      <w:r>
        <w:rPr>
          <w:rFonts w:cs="Segoe UI"/>
        </w:rPr>
        <w:tab/>
        <w:t xml:space="preserve">Bloomsbury, </w:t>
      </w:r>
      <w:r w:rsidRPr="00924493">
        <w:rPr>
          <w:rFonts w:cs="Segoe UI"/>
        </w:rPr>
        <w:t>London</w:t>
      </w:r>
    </w:p>
    <w:p w:rsidR="00242D4D" w:rsidRPr="00924493" w:rsidRDefault="00242D4D" w:rsidP="00242D4D">
      <w:pPr>
        <w:ind w:right="-341"/>
        <w:rPr>
          <w:rFonts w:cs="Segoe UI"/>
          <w:b/>
        </w:rPr>
      </w:pPr>
      <w:r w:rsidRPr="00924493">
        <w:rPr>
          <w:rFonts w:cs="Segoe UI"/>
          <w:b/>
        </w:rPr>
        <w:t>Insurance</w:t>
      </w:r>
    </w:p>
    <w:p w:rsidR="00242D4D" w:rsidRPr="00924493" w:rsidRDefault="00242D4D" w:rsidP="00242D4D">
      <w:pPr>
        <w:ind w:right="-341"/>
        <w:rPr>
          <w:rFonts w:cs="Segoe UI"/>
        </w:rPr>
      </w:pPr>
      <w:r w:rsidRPr="00924493">
        <w:rPr>
          <w:rFonts w:cs="Segoe UI"/>
        </w:rPr>
        <w:t xml:space="preserve">Ecclesiastical Insurance </w:t>
      </w:r>
      <w:proofErr w:type="gramStart"/>
      <w:r w:rsidRPr="00924493">
        <w:rPr>
          <w:rFonts w:cs="Segoe UI"/>
        </w:rPr>
        <w:t>provide</w:t>
      </w:r>
      <w:proofErr w:type="gramEnd"/>
      <w:r w:rsidRPr="00924493">
        <w:rPr>
          <w:rFonts w:cs="Segoe UI"/>
        </w:rPr>
        <w:t xml:space="preserve"> a wide range of advice related to church buildings and activities. You will find information about good practice and practical risk assessment. </w:t>
      </w:r>
      <w:r w:rsidRPr="00924493">
        <w:rPr>
          <w:rFonts w:cs="Segoe UI"/>
        </w:rPr>
        <w:lastRenderedPageBreak/>
        <w:t xml:space="preserve">The advice embraces activities and matters inside the church and also outside such as foodbanks and outings. Many of the initial links </w:t>
      </w:r>
      <w:proofErr w:type="gramStart"/>
      <w:r w:rsidRPr="00924493">
        <w:rPr>
          <w:rFonts w:cs="Segoe UI"/>
        </w:rPr>
        <w:t>signpost</w:t>
      </w:r>
      <w:proofErr w:type="gramEnd"/>
      <w:r w:rsidRPr="00924493">
        <w:rPr>
          <w:rFonts w:cs="Segoe UI"/>
        </w:rPr>
        <w:t xml:space="preserve"> to more detailed advice notes.</w:t>
      </w:r>
    </w:p>
    <w:p w:rsidR="00242D4D" w:rsidRPr="00924493" w:rsidRDefault="00242D4D" w:rsidP="00242D4D">
      <w:pPr>
        <w:ind w:right="-341"/>
        <w:rPr>
          <w:rFonts w:cs="Segoe UI"/>
        </w:rPr>
      </w:pPr>
      <w:hyperlink r:id="rId30" w:history="1">
        <w:r w:rsidRPr="00924493">
          <w:rPr>
            <w:rStyle w:val="Hyperlink"/>
            <w:rFonts w:cs="Segoe UI"/>
          </w:rPr>
          <w:t>http://www.ecclesiastical.com/churchmatters/index.aspx</w:t>
        </w:r>
      </w:hyperlink>
    </w:p>
    <w:p w:rsidR="00242D4D" w:rsidRDefault="00242D4D" w:rsidP="00242D4D">
      <w:pPr>
        <w:ind w:right="-341"/>
        <w:rPr>
          <w:rFonts w:cs="Segoe UI"/>
          <w:b/>
        </w:rPr>
      </w:pPr>
    </w:p>
    <w:p w:rsidR="00242D4D" w:rsidRPr="00924493" w:rsidRDefault="00242D4D" w:rsidP="00242D4D">
      <w:pPr>
        <w:ind w:right="-341"/>
        <w:rPr>
          <w:rFonts w:cs="Segoe UI"/>
          <w:b/>
        </w:rPr>
      </w:pPr>
      <w:r w:rsidRPr="00924493">
        <w:rPr>
          <w:rFonts w:cs="Segoe UI"/>
          <w:b/>
        </w:rPr>
        <w:t>Marriage</w:t>
      </w:r>
    </w:p>
    <w:p w:rsidR="00242D4D" w:rsidRPr="00924493" w:rsidRDefault="00242D4D" w:rsidP="00242D4D">
      <w:pPr>
        <w:ind w:right="-341"/>
        <w:rPr>
          <w:rFonts w:cs="Segoe UI"/>
        </w:rPr>
      </w:pPr>
      <w:r w:rsidRPr="00924493">
        <w:rPr>
          <w:rFonts w:cs="Segoe UI"/>
        </w:rPr>
        <w:t>This is an essential booklet which can be obtained by contacting the Registry.</w:t>
      </w:r>
    </w:p>
    <w:p w:rsidR="00242D4D" w:rsidRPr="00924493" w:rsidRDefault="00242D4D" w:rsidP="00242D4D">
      <w:pPr>
        <w:ind w:right="-341"/>
        <w:rPr>
          <w:rFonts w:cs="Segoe UI"/>
          <w:i/>
        </w:rPr>
      </w:pPr>
      <w:r w:rsidRPr="00924493">
        <w:rPr>
          <w:rFonts w:cs="Segoe UI"/>
          <w:i/>
        </w:rPr>
        <w:t xml:space="preserve">Anglican Marriage in England and Wales </w:t>
      </w:r>
      <w:proofErr w:type="gramStart"/>
      <w:r w:rsidRPr="00924493">
        <w:rPr>
          <w:rFonts w:cs="Segoe UI"/>
        </w:rPr>
        <w:t>The</w:t>
      </w:r>
      <w:proofErr w:type="gramEnd"/>
      <w:r w:rsidRPr="00924493">
        <w:rPr>
          <w:rFonts w:cs="Segoe UI"/>
        </w:rPr>
        <w:t xml:space="preserve"> Faculty Office of the Archbishop of Canterbury 2010</w:t>
      </w:r>
      <w:r w:rsidRPr="00924493">
        <w:rPr>
          <w:rFonts w:cs="Segoe UI"/>
        </w:rPr>
        <w:tab/>
      </w:r>
    </w:p>
    <w:p w:rsidR="00242D4D" w:rsidRDefault="00242D4D" w:rsidP="00242D4D">
      <w:pPr>
        <w:ind w:right="-341"/>
        <w:rPr>
          <w:rFonts w:cs="Segoe UI"/>
        </w:rPr>
      </w:pPr>
      <w:r w:rsidRPr="00924493">
        <w:rPr>
          <w:rFonts w:cs="Segoe UI"/>
        </w:rPr>
        <w:t>Marriage Measure 2008 – guidance from the House of Bishops</w:t>
      </w:r>
    </w:p>
    <w:p w:rsidR="00741AAB" w:rsidRPr="00741AAB" w:rsidRDefault="00741AAB" w:rsidP="00242D4D">
      <w:pPr>
        <w:spacing w:after="200"/>
        <w:rPr>
          <w:rStyle w:val="Hyperlink"/>
        </w:rPr>
      </w:pPr>
      <w:r>
        <w:fldChar w:fldCharType="begin"/>
      </w:r>
      <w:r>
        <w:instrText xml:space="preserve"> HYPERLINK "https://churchsupporthub.org/download/house-bishops-guidance-marriage-measure/" </w:instrText>
      </w:r>
      <w:r>
        <w:fldChar w:fldCharType="separate"/>
      </w:r>
      <w:r w:rsidRPr="00741AAB">
        <w:rPr>
          <w:rStyle w:val="Hyperlink"/>
        </w:rPr>
        <w:t>https://churchsupporthub.org/download/house-bishops-guidance-marriage-measure/</w:t>
      </w:r>
    </w:p>
    <w:p w:rsidR="00741AAB" w:rsidRDefault="00741AAB" w:rsidP="00242D4D">
      <w:pPr>
        <w:spacing w:after="200"/>
      </w:pPr>
      <w:r>
        <w:fldChar w:fldCharType="end"/>
      </w:r>
    </w:p>
    <w:p w:rsidR="00242D4D" w:rsidRDefault="00242D4D" w:rsidP="00242D4D">
      <w:pPr>
        <w:spacing w:after="200"/>
        <w:rPr>
          <w:rStyle w:val="Hyperlink"/>
          <w:rFonts w:cs="Segoe UI"/>
        </w:rPr>
      </w:pPr>
      <w:r>
        <w:rPr>
          <w:rStyle w:val="Hyperlink"/>
          <w:rFonts w:cs="Segoe UI"/>
        </w:rPr>
        <w:br w:type="page"/>
      </w:r>
    </w:p>
    <w:p w:rsidR="00A87744" w:rsidRDefault="007150B5"/>
    <w:sectPr w:rsidR="00A87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4D"/>
    <w:rsid w:val="00225856"/>
    <w:rsid w:val="00242D4D"/>
    <w:rsid w:val="00584C13"/>
    <w:rsid w:val="007150B5"/>
    <w:rsid w:val="00741AAB"/>
    <w:rsid w:val="00A669E2"/>
    <w:rsid w:val="00BC08E0"/>
    <w:rsid w:val="00CE789B"/>
    <w:rsid w:val="00DB0036"/>
    <w:rsid w:val="00E5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4D"/>
    <w:pPr>
      <w:spacing w:after="0" w:line="240" w:lineRule="auto"/>
    </w:pPr>
    <w:rPr>
      <w:rFonts w:ascii="Arial"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2D4D"/>
    <w:rPr>
      <w:color w:val="003779"/>
      <w:u w:val="single"/>
    </w:rPr>
  </w:style>
  <w:style w:type="character" w:customStyle="1" w:styleId="apple-converted-space">
    <w:name w:val="apple-converted-space"/>
    <w:basedOn w:val="DefaultParagraphFont"/>
    <w:rsid w:val="00242D4D"/>
  </w:style>
  <w:style w:type="character" w:styleId="FollowedHyperlink">
    <w:name w:val="FollowedHyperlink"/>
    <w:basedOn w:val="DefaultParagraphFont"/>
    <w:uiPriority w:val="99"/>
    <w:semiHidden/>
    <w:unhideWhenUsed/>
    <w:rsid w:val="00DB00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4D"/>
    <w:pPr>
      <w:spacing w:after="0" w:line="240" w:lineRule="auto"/>
    </w:pPr>
    <w:rPr>
      <w:rFonts w:ascii="Arial"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2D4D"/>
    <w:rPr>
      <w:color w:val="003779"/>
      <w:u w:val="single"/>
    </w:rPr>
  </w:style>
  <w:style w:type="character" w:customStyle="1" w:styleId="apple-converted-space">
    <w:name w:val="apple-converted-space"/>
    <w:basedOn w:val="DefaultParagraphFont"/>
    <w:rsid w:val="00242D4D"/>
  </w:style>
  <w:style w:type="character" w:styleId="FollowedHyperlink">
    <w:name w:val="FollowedHyperlink"/>
    <w:basedOn w:val="DefaultParagraphFont"/>
    <w:uiPriority w:val="99"/>
    <w:semiHidden/>
    <w:unhideWhenUsed/>
    <w:rsid w:val="00DB0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terms-of-service-regulations-updated-to-july-2017.pdf" TargetMode="External"/><Relationship Id="rId13" Type="http://schemas.openxmlformats.org/officeDocument/2006/relationships/hyperlink" Target="https://www.churchofengland.org/sites/default/files/2017-11/Ecclesiastical%20Offices%20Regulations%202009%20Capability%20Procedure.pdf" TargetMode="External"/><Relationship Id="rId18" Type="http://schemas.openxmlformats.org/officeDocument/2006/relationships/hyperlink" Target="https://www.churchofengland.org/more/safeguarding" TargetMode="External"/><Relationship Id="rId26" Type="http://schemas.openxmlformats.org/officeDocument/2006/relationships/hyperlink" Target="https://www.lichfield.anglican.org/dac/" TargetMode="External"/><Relationship Id="rId3" Type="http://schemas.openxmlformats.org/officeDocument/2006/relationships/settings" Target="settings.xml"/><Relationship Id="rId21" Type="http://schemas.openxmlformats.org/officeDocument/2006/relationships/hyperlink" Target="https://www.legislation.gov.uk/ukcm/2001/1/contents" TargetMode="External"/><Relationship Id="rId7" Type="http://schemas.openxmlformats.org/officeDocument/2006/relationships/hyperlink" Target="https://www.churchofengland.org/sites/default/files/2017-10/eotos%20measure2009_0.pdf" TargetMode="External"/><Relationship Id="rId12" Type="http://schemas.openxmlformats.org/officeDocument/2006/relationships/hyperlink" Target="https://www.churchofengland.org/sites/default/files/2017-10/cdrules-as-amended-published-jan-2017.pdf" TargetMode="External"/><Relationship Id="rId17" Type="http://schemas.openxmlformats.org/officeDocument/2006/relationships/hyperlink" Target="https://www.lichfield.anglican.org/safeguarding_resources/" TargetMode="External"/><Relationship Id="rId25" Type="http://schemas.openxmlformats.org/officeDocument/2006/relationships/hyperlink" Target="https://www.churchofengland.org/more/clergy-resources/national-clergy-hr/life-events-parochial-fees-and-guidance/guide-church" TargetMode="External"/><Relationship Id="rId2" Type="http://schemas.microsoft.com/office/2007/relationships/stylesWithEffects" Target="stylesWithEffects.xml"/><Relationship Id="rId16" Type="http://schemas.openxmlformats.org/officeDocument/2006/relationships/hyperlink" Target="https://www.lichfield.anglican.org/safeguarding/" TargetMode="External"/><Relationship Id="rId20" Type="http://schemas.openxmlformats.org/officeDocument/2006/relationships/hyperlink" Target="https://www.churchofengland.org/more/policy-and-thinking/church-representation-rules/church-representation-rules-online" TargetMode="External"/><Relationship Id="rId29" Type="http://schemas.openxmlformats.org/officeDocument/2006/relationships/hyperlink" Target="https://www.lichfield.anglican.org/documents/churchyard-regulations/" TargetMode="External"/><Relationship Id="rId1" Type="http://schemas.openxmlformats.org/officeDocument/2006/relationships/styles" Target="styles.xml"/><Relationship Id="rId6" Type="http://schemas.openxmlformats.org/officeDocument/2006/relationships/hyperlink" Target="https://www.churchofengland.org/more/policy-and-thinking/canons-church-england" TargetMode="External"/><Relationship Id="rId11" Type="http://schemas.openxmlformats.org/officeDocument/2006/relationships/hyperlink" Target="https://www.churchofengland.org/sites/default/files/2017-10/code-of-practice-as-published-jan-2017_1.pdf" TargetMode="External"/><Relationship Id="rId24" Type="http://schemas.openxmlformats.org/officeDocument/2006/relationships/hyperlink" Target="https://www.churchofengland.org/more/clergy-resources/national-clergy-hr/life-events-parochial-fees-and-guidance" TargetMode="External"/><Relationship Id="rId32" Type="http://schemas.openxmlformats.org/officeDocument/2006/relationships/theme" Target="theme/theme1.xml"/><Relationship Id="rId5" Type="http://schemas.openxmlformats.org/officeDocument/2006/relationships/hyperlink" Target="https://www.lichfield.anglican.org/registry/" TargetMode="External"/><Relationship Id="rId15" Type="http://schemas.openxmlformats.org/officeDocument/2006/relationships/hyperlink" Target="https://www.churchofengland.org/sites/default/files/2017-10/Clergy%20Guidelines%202015.pdf" TargetMode="External"/><Relationship Id="rId23" Type="http://schemas.openxmlformats.org/officeDocument/2006/relationships/hyperlink" Target="https://www.gov.uk/running-charity" TargetMode="External"/><Relationship Id="rId28" Type="http://schemas.openxmlformats.org/officeDocument/2006/relationships/hyperlink" Target="http://www.churchcare.co.uk" TargetMode="External"/><Relationship Id="rId10" Type="http://schemas.openxmlformats.org/officeDocument/2006/relationships/hyperlink" Target="https://www.churchofengland.org/sites/default/files/2017-10/cdm-2003-as-amended-by-scdm-jan-2017-as-published_0.pdf" TargetMode="External"/><Relationship Id="rId19" Type="http://schemas.openxmlformats.org/officeDocument/2006/relationships/hyperlink" Target="http://www.legislation.gov.uk/ukcm/Eliz2/4-5/3/conte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more/clergy-resources/national-clergy-hr/clergy-terms-and-conditions-service" TargetMode="External"/><Relationship Id="rId14" Type="http://schemas.openxmlformats.org/officeDocument/2006/relationships/hyperlink" Target="https://www.churchofengland.org/sites/default/files/2017-10/grievanceprocedure%20cop.pdf" TargetMode="External"/><Relationship Id="rId22" Type="http://schemas.openxmlformats.org/officeDocument/2006/relationships/hyperlink" Target="http://www.trurodiocese.org.uk/wp-content/uploads/2016/03/Churchwardens-Measure.pdf" TargetMode="External"/><Relationship Id="rId27" Type="http://schemas.openxmlformats.org/officeDocument/2006/relationships/hyperlink" Target="http://www.churchcare.co.uk/churches/faculty-rules-2015" TargetMode="External"/><Relationship Id="rId30" Type="http://schemas.openxmlformats.org/officeDocument/2006/relationships/hyperlink" Target="http://www.ecclesiastical.com/churchmatter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Baker</dc:creator>
  <cp:lastModifiedBy>Simon Baker</cp:lastModifiedBy>
  <cp:revision>2</cp:revision>
  <dcterms:created xsi:type="dcterms:W3CDTF">2017-11-18T11:01:00Z</dcterms:created>
  <dcterms:modified xsi:type="dcterms:W3CDTF">2017-11-18T11:01:00Z</dcterms:modified>
</cp:coreProperties>
</file>